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962F0" w14:textId="03344748" w:rsidR="00512E1F" w:rsidRDefault="00000000" w:rsidP="00C42968">
      <w:pPr>
        <w:pBdr>
          <w:top w:val="nil"/>
          <w:left w:val="nil"/>
          <w:bottom w:val="nil"/>
          <w:right w:val="nil"/>
          <w:between w:val="nil"/>
        </w:pBdr>
        <w:spacing w:line="240" w:lineRule="auto"/>
        <w:ind w:left="0" w:hanging="2"/>
        <w:jc w:val="center"/>
        <w:rPr>
          <w:rFonts w:ascii="Arial" w:eastAsia="Arial" w:hAnsi="Arial" w:cs="Arial"/>
          <w:color w:val="FF0000"/>
          <w:sz w:val="20"/>
          <w:szCs w:val="20"/>
        </w:rPr>
      </w:pPr>
      <w:r>
        <w:rPr>
          <w:rFonts w:ascii="Arial" w:eastAsia="Arial" w:hAnsi="Arial" w:cs="Arial"/>
          <w:b/>
          <w:i/>
          <w:color w:val="FF0000"/>
          <w:sz w:val="20"/>
          <w:szCs w:val="20"/>
        </w:rPr>
        <w:t>LETTER HEAD PIHAK LUAR.</w:t>
      </w:r>
    </w:p>
    <w:p w14:paraId="68355106" w14:textId="77777777" w:rsidR="00512E1F" w:rsidRDefault="00512E1F">
      <w:pPr>
        <w:pBdr>
          <w:top w:val="nil"/>
          <w:left w:val="nil"/>
          <w:bottom w:val="nil"/>
          <w:right w:val="nil"/>
          <w:between w:val="nil"/>
        </w:pBdr>
        <w:spacing w:line="240" w:lineRule="auto"/>
        <w:ind w:left="0" w:hanging="2"/>
        <w:rPr>
          <w:rFonts w:ascii="Calibri" w:eastAsia="Calibri" w:hAnsi="Calibri" w:cs="Calibri"/>
          <w:color w:val="000000"/>
        </w:rPr>
      </w:pPr>
    </w:p>
    <w:p w14:paraId="60724A17" w14:textId="77777777" w:rsidR="00512E1F" w:rsidRDefault="00000000">
      <w:pPr>
        <w:pBdr>
          <w:top w:val="nil"/>
          <w:left w:val="nil"/>
          <w:bottom w:val="nil"/>
          <w:right w:val="nil"/>
          <w:between w:val="nil"/>
        </w:pBdr>
        <w:spacing w:line="240" w:lineRule="auto"/>
        <w:ind w:left="0" w:hanging="2"/>
        <w:rPr>
          <w:rFonts w:ascii="Tahoma" w:eastAsia="Tahoma" w:hAnsi="Tahoma" w:cs="Tahoma"/>
          <w:color w:val="000000"/>
          <w:sz w:val="22"/>
          <w:szCs w:val="22"/>
        </w:rPr>
      </w:pPr>
      <w:r>
        <w:rPr>
          <w:rFonts w:ascii="Tahoma" w:eastAsia="Tahoma" w:hAnsi="Tahoma" w:cs="Tahoma"/>
          <w:color w:val="000000"/>
          <w:sz w:val="22"/>
          <w:szCs w:val="22"/>
        </w:rPr>
        <w:t>Rujukan Pihak Luar</w:t>
      </w:r>
      <w:r>
        <w:rPr>
          <w:rFonts w:ascii="Tahoma" w:eastAsia="Tahoma" w:hAnsi="Tahoma" w:cs="Tahoma"/>
          <w:color w:val="000000"/>
          <w:sz w:val="22"/>
          <w:szCs w:val="22"/>
        </w:rPr>
        <w:tab/>
        <w:t>:</w:t>
      </w:r>
      <w:r>
        <w:rPr>
          <w:rFonts w:ascii="Tahoma" w:eastAsia="Tahoma" w:hAnsi="Tahoma" w:cs="Tahoma"/>
          <w:color w:val="FF0000"/>
          <w:sz w:val="22"/>
          <w:szCs w:val="22"/>
        </w:rPr>
        <w:t xml:space="preserve"> </w:t>
      </w:r>
    </w:p>
    <w:p w14:paraId="1B913850" w14:textId="77777777" w:rsidR="00512E1F" w:rsidRDefault="00000000">
      <w:pPr>
        <w:pBdr>
          <w:top w:val="nil"/>
          <w:left w:val="nil"/>
          <w:bottom w:val="nil"/>
          <w:right w:val="nil"/>
          <w:between w:val="nil"/>
        </w:pBdr>
        <w:spacing w:line="240" w:lineRule="auto"/>
        <w:ind w:left="0" w:hanging="2"/>
        <w:rPr>
          <w:rFonts w:ascii="Tahoma" w:eastAsia="Tahoma" w:hAnsi="Tahoma" w:cs="Tahoma"/>
          <w:color w:val="000000"/>
          <w:sz w:val="22"/>
          <w:szCs w:val="22"/>
        </w:rPr>
      </w:pPr>
      <w:r>
        <w:rPr>
          <w:rFonts w:ascii="Tahoma" w:eastAsia="Tahoma" w:hAnsi="Tahoma" w:cs="Tahoma"/>
          <w:color w:val="000000"/>
          <w:sz w:val="22"/>
          <w:szCs w:val="22"/>
        </w:rPr>
        <w:t>Tarikh</w:t>
      </w:r>
      <w:r>
        <w:rPr>
          <w:rFonts w:ascii="Tahoma" w:eastAsia="Tahoma" w:hAnsi="Tahoma" w:cs="Tahoma"/>
          <w:color w:val="000000"/>
          <w:sz w:val="22"/>
          <w:szCs w:val="22"/>
        </w:rPr>
        <w:tab/>
      </w:r>
      <w:r>
        <w:rPr>
          <w:rFonts w:ascii="Tahoma" w:eastAsia="Tahoma" w:hAnsi="Tahoma" w:cs="Tahoma"/>
          <w:color w:val="000000"/>
          <w:sz w:val="22"/>
          <w:szCs w:val="22"/>
        </w:rPr>
        <w:tab/>
      </w:r>
      <w:r>
        <w:rPr>
          <w:rFonts w:ascii="Tahoma" w:eastAsia="Tahoma" w:hAnsi="Tahoma" w:cs="Tahoma"/>
          <w:color w:val="000000"/>
          <w:sz w:val="22"/>
          <w:szCs w:val="22"/>
        </w:rPr>
        <w:tab/>
        <w:t xml:space="preserve">: </w:t>
      </w:r>
    </w:p>
    <w:p w14:paraId="2D2A1461" w14:textId="77777777" w:rsidR="00512E1F" w:rsidRDefault="00512E1F">
      <w:pPr>
        <w:pBdr>
          <w:top w:val="nil"/>
          <w:left w:val="nil"/>
          <w:bottom w:val="nil"/>
          <w:right w:val="nil"/>
          <w:between w:val="nil"/>
        </w:pBdr>
        <w:spacing w:line="240" w:lineRule="auto"/>
        <w:ind w:left="0" w:hanging="2"/>
        <w:rPr>
          <w:rFonts w:ascii="Tahoma" w:eastAsia="Tahoma" w:hAnsi="Tahoma" w:cs="Tahoma"/>
          <w:color w:val="000000"/>
          <w:sz w:val="22"/>
          <w:szCs w:val="22"/>
        </w:rPr>
      </w:pPr>
    </w:p>
    <w:p w14:paraId="425C935F" w14:textId="77777777" w:rsidR="00512E1F" w:rsidRDefault="00512E1F">
      <w:pPr>
        <w:pBdr>
          <w:top w:val="nil"/>
          <w:left w:val="nil"/>
          <w:bottom w:val="nil"/>
          <w:right w:val="nil"/>
          <w:between w:val="nil"/>
        </w:pBdr>
        <w:spacing w:line="240" w:lineRule="auto"/>
        <w:ind w:left="0" w:hanging="2"/>
        <w:rPr>
          <w:rFonts w:ascii="Tahoma" w:eastAsia="Tahoma" w:hAnsi="Tahoma" w:cs="Tahoma"/>
          <w:color w:val="000000"/>
          <w:sz w:val="22"/>
          <w:szCs w:val="22"/>
        </w:rPr>
      </w:pPr>
    </w:p>
    <w:p w14:paraId="43484A24" w14:textId="77777777" w:rsidR="00C42968" w:rsidRDefault="00000000">
      <w:pPr>
        <w:ind w:left="0" w:hanging="2"/>
        <w:rPr>
          <w:rFonts w:ascii="Tahoma" w:eastAsia="Tahoma" w:hAnsi="Tahoma" w:cs="Tahoma"/>
          <w:sz w:val="22"/>
          <w:szCs w:val="22"/>
        </w:rPr>
      </w:pPr>
      <w:r>
        <w:rPr>
          <w:rFonts w:ascii="Tahoma" w:eastAsia="Tahoma" w:hAnsi="Tahoma" w:cs="Tahoma"/>
          <w:sz w:val="22"/>
          <w:szCs w:val="22"/>
        </w:rPr>
        <w:t xml:space="preserve">Pengarah </w:t>
      </w:r>
    </w:p>
    <w:p w14:paraId="748E7DF3" w14:textId="359CE6E8" w:rsidR="00512E1F" w:rsidRDefault="00000000">
      <w:pPr>
        <w:ind w:left="0" w:hanging="2"/>
        <w:rPr>
          <w:rFonts w:ascii="Tahoma" w:eastAsia="Tahoma" w:hAnsi="Tahoma" w:cs="Tahoma"/>
          <w:sz w:val="22"/>
          <w:szCs w:val="22"/>
        </w:rPr>
      </w:pPr>
      <w:r>
        <w:rPr>
          <w:rFonts w:ascii="Tahoma" w:eastAsia="Tahoma" w:hAnsi="Tahoma" w:cs="Tahoma"/>
          <w:sz w:val="22"/>
          <w:szCs w:val="22"/>
        </w:rPr>
        <w:t>Pusat Pengurusan Penyelidikan</w:t>
      </w:r>
      <w:r w:rsidR="00C42968">
        <w:rPr>
          <w:rFonts w:ascii="Tahoma" w:eastAsia="Tahoma" w:hAnsi="Tahoma" w:cs="Tahoma"/>
          <w:sz w:val="22"/>
          <w:szCs w:val="22"/>
        </w:rPr>
        <w:t xml:space="preserve"> (RMC)</w:t>
      </w:r>
      <w:r>
        <w:rPr>
          <w:rFonts w:ascii="Tahoma" w:eastAsia="Tahoma" w:hAnsi="Tahoma" w:cs="Tahoma"/>
          <w:sz w:val="22"/>
          <w:szCs w:val="22"/>
        </w:rPr>
        <w:t>,</w:t>
      </w:r>
    </w:p>
    <w:p w14:paraId="1982B656"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Pejabat Timbalan Naib Canselor (Penyelidikan &amp; Inovasi),</w:t>
      </w:r>
    </w:p>
    <w:p w14:paraId="4699B9D0"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Tingkat 5, Universiti Putra Malaysia,</w:t>
      </w:r>
    </w:p>
    <w:p w14:paraId="127A3FB9"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 xml:space="preserve">43400 UPM Serdang, </w:t>
      </w:r>
    </w:p>
    <w:p w14:paraId="76EB69E8"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Selangor.</w:t>
      </w:r>
    </w:p>
    <w:p w14:paraId="404AD0FB" w14:textId="77777777" w:rsidR="00512E1F" w:rsidRDefault="00512E1F">
      <w:pPr>
        <w:ind w:left="0" w:hanging="2"/>
        <w:rPr>
          <w:rFonts w:ascii="Tahoma" w:eastAsia="Tahoma" w:hAnsi="Tahoma" w:cs="Tahoma"/>
          <w:sz w:val="22"/>
          <w:szCs w:val="22"/>
        </w:rPr>
      </w:pPr>
    </w:p>
    <w:p w14:paraId="11401603"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YBhg. Prof. / Dr. / Tuan / Puan,</w:t>
      </w:r>
    </w:p>
    <w:p w14:paraId="629928FC" w14:textId="77777777" w:rsidR="00512E1F" w:rsidRDefault="00512E1F">
      <w:pPr>
        <w:spacing w:after="240"/>
        <w:ind w:left="0" w:right="378" w:hanging="2"/>
        <w:jc w:val="both"/>
        <w:rPr>
          <w:rFonts w:ascii="Tahoma" w:eastAsia="Tahoma" w:hAnsi="Tahoma" w:cs="Tahoma"/>
          <w:sz w:val="22"/>
          <w:szCs w:val="22"/>
          <w:u w:val="single"/>
        </w:rPr>
      </w:pPr>
    </w:p>
    <w:p w14:paraId="28C638B8" w14:textId="5424AFE8" w:rsidR="00512E1F" w:rsidRDefault="00000000">
      <w:pPr>
        <w:ind w:left="0" w:right="378" w:hanging="2"/>
        <w:rPr>
          <w:rFonts w:ascii="Tahoma" w:eastAsia="Tahoma" w:hAnsi="Tahoma" w:cs="Tahoma"/>
          <w:sz w:val="22"/>
          <w:szCs w:val="22"/>
          <w:u w:val="single"/>
        </w:rPr>
      </w:pPr>
      <w:r>
        <w:rPr>
          <w:rFonts w:ascii="Tahoma" w:eastAsia="Tahoma" w:hAnsi="Tahoma" w:cs="Tahoma"/>
          <w:b/>
          <w:sz w:val="22"/>
          <w:szCs w:val="22"/>
          <w:u w:val="single"/>
        </w:rPr>
        <w:t xml:space="preserve">SURAT TAWARAN: SUMBANGAN TUNAI </w:t>
      </w:r>
      <w:r w:rsidR="00C42968">
        <w:rPr>
          <w:rFonts w:ascii="Tahoma" w:eastAsia="Tahoma" w:hAnsi="Tahoma" w:cs="Tahoma"/>
          <w:b/>
          <w:sz w:val="22"/>
          <w:szCs w:val="22"/>
          <w:u w:val="single"/>
        </w:rPr>
        <w:t>KEPADA PUSAT PENGURUSAN PENYELIDIKAN (RMC) UNIVERSITI PUTRA MALAYSIA.</w:t>
      </w:r>
    </w:p>
    <w:p w14:paraId="577AB745" w14:textId="77777777" w:rsidR="00512E1F" w:rsidRDefault="00512E1F">
      <w:pPr>
        <w:ind w:left="0" w:right="378" w:hanging="2"/>
        <w:rPr>
          <w:rFonts w:ascii="Tahoma" w:eastAsia="Tahoma" w:hAnsi="Tahoma" w:cs="Tahoma"/>
          <w:sz w:val="22"/>
          <w:szCs w:val="22"/>
          <w:u w:val="single"/>
        </w:rPr>
      </w:pPr>
    </w:p>
    <w:p w14:paraId="19D5B666" w14:textId="77777777" w:rsidR="00512E1F" w:rsidRDefault="00000000">
      <w:pPr>
        <w:spacing w:after="240"/>
        <w:ind w:left="0" w:hanging="2"/>
        <w:jc w:val="both"/>
        <w:rPr>
          <w:rFonts w:ascii="Tahoma" w:eastAsia="Tahoma" w:hAnsi="Tahoma" w:cs="Tahoma"/>
          <w:sz w:val="22"/>
          <w:szCs w:val="22"/>
        </w:rPr>
      </w:pPr>
      <w:r>
        <w:rPr>
          <w:rFonts w:ascii="Tahoma" w:eastAsia="Tahoma" w:hAnsi="Tahoma" w:cs="Tahoma"/>
          <w:sz w:val="22"/>
          <w:szCs w:val="22"/>
        </w:rPr>
        <w:t xml:space="preserve">Dengan segala hormatnya merujuk kepada perkara di atas. </w:t>
      </w:r>
    </w:p>
    <w:p w14:paraId="36C322D9" w14:textId="4CACEFA1" w:rsidR="00512E1F" w:rsidRDefault="00000000">
      <w:pPr>
        <w:ind w:left="0" w:right="378" w:hanging="2"/>
        <w:jc w:val="both"/>
        <w:rPr>
          <w:rFonts w:ascii="Tahoma" w:eastAsia="Tahoma" w:hAnsi="Tahoma" w:cs="Tahoma"/>
          <w:sz w:val="22"/>
          <w:szCs w:val="22"/>
        </w:rPr>
      </w:pPr>
      <w:r>
        <w:rPr>
          <w:rFonts w:ascii="Tahoma" w:eastAsia="Tahoma" w:hAnsi="Tahoma" w:cs="Tahoma"/>
          <w:sz w:val="22"/>
          <w:szCs w:val="22"/>
        </w:rPr>
        <w:t xml:space="preserve">1. </w:t>
      </w:r>
      <w:r>
        <w:rPr>
          <w:rFonts w:ascii="Tahoma" w:eastAsia="Tahoma" w:hAnsi="Tahoma" w:cs="Tahoma"/>
          <w:sz w:val="22"/>
          <w:szCs w:val="22"/>
        </w:rPr>
        <w:tab/>
        <w:t xml:space="preserve">Pihak ……… (Nama Pihak Luar) berhasrat untuk memberi sumbangan tunai kepada Pusat Pengurusan Penyelidikan (RMC) </w:t>
      </w:r>
      <w:r w:rsidR="00C42968">
        <w:rPr>
          <w:rFonts w:ascii="Tahoma" w:eastAsia="Tahoma" w:hAnsi="Tahoma" w:cs="Tahoma"/>
          <w:sz w:val="22"/>
          <w:szCs w:val="22"/>
        </w:rPr>
        <w:t>serta</w:t>
      </w:r>
      <w:r>
        <w:rPr>
          <w:rFonts w:ascii="Tahoma" w:eastAsia="Tahoma" w:hAnsi="Tahoma" w:cs="Tahoma"/>
          <w:sz w:val="22"/>
          <w:szCs w:val="22"/>
        </w:rPr>
        <w:t xml:space="preserve"> ingin memohon potongan cukai dua kali (D</w:t>
      </w:r>
      <w:r w:rsidR="00C42968">
        <w:rPr>
          <w:rFonts w:ascii="Tahoma" w:eastAsia="Tahoma" w:hAnsi="Tahoma" w:cs="Tahoma"/>
          <w:sz w:val="22"/>
          <w:szCs w:val="22"/>
        </w:rPr>
        <w:t xml:space="preserve">ouble </w:t>
      </w:r>
      <w:r>
        <w:rPr>
          <w:rFonts w:ascii="Tahoma" w:eastAsia="Tahoma" w:hAnsi="Tahoma" w:cs="Tahoma"/>
          <w:sz w:val="22"/>
          <w:szCs w:val="22"/>
        </w:rPr>
        <w:t>T</w:t>
      </w:r>
      <w:r w:rsidR="00C42968">
        <w:rPr>
          <w:rFonts w:ascii="Tahoma" w:eastAsia="Tahoma" w:hAnsi="Tahoma" w:cs="Tahoma"/>
          <w:sz w:val="22"/>
          <w:szCs w:val="22"/>
        </w:rPr>
        <w:t xml:space="preserve">ax </w:t>
      </w:r>
      <w:r>
        <w:rPr>
          <w:rFonts w:ascii="Tahoma" w:eastAsia="Tahoma" w:hAnsi="Tahoma" w:cs="Tahoma"/>
          <w:sz w:val="22"/>
          <w:szCs w:val="22"/>
        </w:rPr>
        <w:t>D</w:t>
      </w:r>
      <w:r w:rsidR="00C42968">
        <w:rPr>
          <w:rFonts w:ascii="Tahoma" w:eastAsia="Tahoma" w:hAnsi="Tahoma" w:cs="Tahoma"/>
          <w:sz w:val="22"/>
          <w:szCs w:val="22"/>
        </w:rPr>
        <w:t>eduction – DTD)</w:t>
      </w:r>
      <w:r>
        <w:rPr>
          <w:rFonts w:ascii="Tahoma" w:eastAsia="Tahoma" w:hAnsi="Tahoma" w:cs="Tahoma"/>
          <w:sz w:val="22"/>
          <w:szCs w:val="22"/>
        </w:rPr>
        <w:t xml:space="preserve">. Pihak </w:t>
      </w:r>
      <w:r w:rsidR="00C42968">
        <w:rPr>
          <w:rFonts w:ascii="Tahoma" w:eastAsia="Tahoma" w:hAnsi="Tahoma" w:cs="Tahoma"/>
          <w:sz w:val="22"/>
          <w:szCs w:val="22"/>
        </w:rPr>
        <w:t>kami</w:t>
      </w:r>
      <w:r>
        <w:rPr>
          <w:rFonts w:ascii="Tahoma" w:eastAsia="Tahoma" w:hAnsi="Tahoma" w:cs="Tahoma"/>
          <w:sz w:val="22"/>
          <w:szCs w:val="22"/>
        </w:rPr>
        <w:t xml:space="preserve"> ingin memberi sumbangan tunai sebanyak </w:t>
      </w:r>
      <w:r>
        <w:rPr>
          <w:rFonts w:ascii="Tahoma" w:eastAsia="Tahoma" w:hAnsi="Tahoma" w:cs="Tahoma"/>
          <w:b/>
          <w:sz w:val="22"/>
          <w:szCs w:val="22"/>
        </w:rPr>
        <w:t>RM.................. (Ringgit Malaysia .............................. Sahaja).</w:t>
      </w:r>
    </w:p>
    <w:p w14:paraId="771CB6B8" w14:textId="77777777" w:rsidR="00512E1F" w:rsidRDefault="00512E1F">
      <w:pPr>
        <w:ind w:left="0" w:right="378" w:hanging="2"/>
        <w:jc w:val="both"/>
        <w:rPr>
          <w:rFonts w:ascii="Tahoma" w:eastAsia="Tahoma" w:hAnsi="Tahoma" w:cs="Tahoma"/>
          <w:sz w:val="22"/>
          <w:szCs w:val="22"/>
        </w:rPr>
      </w:pPr>
    </w:p>
    <w:p w14:paraId="239AB385" w14:textId="3D7DE564" w:rsidR="00512E1F" w:rsidRDefault="00000000">
      <w:pPr>
        <w:ind w:left="0" w:right="378" w:hanging="2"/>
        <w:jc w:val="both"/>
        <w:rPr>
          <w:rFonts w:ascii="Tahoma" w:eastAsia="Tahoma" w:hAnsi="Tahoma" w:cs="Tahoma"/>
          <w:sz w:val="22"/>
          <w:szCs w:val="22"/>
        </w:rPr>
      </w:pPr>
      <w:r>
        <w:rPr>
          <w:rFonts w:ascii="Tahoma" w:eastAsia="Tahoma" w:hAnsi="Tahoma" w:cs="Tahoma"/>
          <w:sz w:val="22"/>
          <w:szCs w:val="22"/>
        </w:rPr>
        <w:t>2.</w:t>
      </w:r>
      <w:r>
        <w:rPr>
          <w:rFonts w:ascii="Tahoma" w:eastAsia="Tahoma" w:hAnsi="Tahoma" w:cs="Tahoma"/>
          <w:sz w:val="22"/>
          <w:szCs w:val="22"/>
        </w:rPr>
        <w:tab/>
      </w:r>
      <w:r w:rsidR="00C42968">
        <w:rPr>
          <w:rFonts w:ascii="Tahoma" w:eastAsia="Tahoma" w:hAnsi="Tahoma" w:cs="Tahoma"/>
          <w:sz w:val="22"/>
          <w:szCs w:val="22"/>
        </w:rPr>
        <w:t>Semoga</w:t>
      </w:r>
      <w:r>
        <w:rPr>
          <w:rFonts w:ascii="Tahoma" w:eastAsia="Tahoma" w:hAnsi="Tahoma" w:cs="Tahoma"/>
          <w:sz w:val="22"/>
          <w:szCs w:val="22"/>
        </w:rPr>
        <w:t xml:space="preserve"> sumbangan ini dapat memberi manfaat kepada Pusat Pengurusan Penyelidikan</w:t>
      </w:r>
      <w:r w:rsidR="00C42968">
        <w:rPr>
          <w:rFonts w:ascii="Tahoma" w:eastAsia="Tahoma" w:hAnsi="Tahoma" w:cs="Tahoma"/>
          <w:sz w:val="22"/>
          <w:szCs w:val="22"/>
        </w:rPr>
        <w:t xml:space="preserve"> UPM</w:t>
      </w:r>
      <w:r>
        <w:rPr>
          <w:rFonts w:ascii="Tahoma" w:eastAsia="Tahoma" w:hAnsi="Tahoma" w:cs="Tahoma"/>
          <w:sz w:val="22"/>
          <w:szCs w:val="22"/>
        </w:rPr>
        <w:t>.</w:t>
      </w:r>
    </w:p>
    <w:p w14:paraId="00E5C6C5" w14:textId="77777777" w:rsidR="00512E1F" w:rsidRDefault="00512E1F">
      <w:pPr>
        <w:ind w:left="0" w:right="378" w:hanging="2"/>
        <w:jc w:val="both"/>
        <w:rPr>
          <w:rFonts w:ascii="Tahoma" w:eastAsia="Tahoma" w:hAnsi="Tahoma" w:cs="Tahoma"/>
          <w:sz w:val="22"/>
          <w:szCs w:val="22"/>
        </w:rPr>
      </w:pPr>
    </w:p>
    <w:p w14:paraId="0A0711B1" w14:textId="39864B81" w:rsidR="00512E1F" w:rsidRDefault="00000000">
      <w:pPr>
        <w:ind w:left="0" w:right="378" w:hanging="2"/>
        <w:jc w:val="both"/>
        <w:rPr>
          <w:rFonts w:ascii="Tahoma" w:eastAsia="Tahoma" w:hAnsi="Tahoma" w:cs="Tahoma"/>
          <w:sz w:val="22"/>
          <w:szCs w:val="22"/>
        </w:rPr>
      </w:pPr>
      <w:r>
        <w:rPr>
          <w:rFonts w:ascii="Tahoma" w:eastAsia="Tahoma" w:hAnsi="Tahoma" w:cs="Tahoma"/>
          <w:sz w:val="22"/>
          <w:szCs w:val="22"/>
        </w:rPr>
        <w:t>3.</w:t>
      </w:r>
      <w:r>
        <w:rPr>
          <w:rFonts w:ascii="Tahoma" w:eastAsia="Tahoma" w:hAnsi="Tahoma" w:cs="Tahoma"/>
          <w:sz w:val="22"/>
          <w:szCs w:val="22"/>
        </w:rPr>
        <w:tab/>
      </w:r>
      <w:r w:rsidR="00C42968">
        <w:rPr>
          <w:rFonts w:ascii="Tahoma" w:eastAsia="Tahoma" w:hAnsi="Tahoma" w:cs="Tahoma"/>
          <w:sz w:val="22"/>
          <w:szCs w:val="22"/>
        </w:rPr>
        <w:t>Bersama sama ini, dilampirkan Sijil Suruhanjaya Syarikat Malaysia</w:t>
      </w:r>
      <w:r>
        <w:rPr>
          <w:rFonts w:ascii="Tahoma" w:eastAsia="Tahoma" w:hAnsi="Tahoma" w:cs="Tahoma"/>
          <w:sz w:val="22"/>
          <w:szCs w:val="22"/>
        </w:rPr>
        <w:t xml:space="preserve"> </w:t>
      </w:r>
      <w:r w:rsidR="00C42968">
        <w:rPr>
          <w:rFonts w:ascii="Tahoma" w:eastAsia="Tahoma" w:hAnsi="Tahoma" w:cs="Tahoma"/>
          <w:sz w:val="22"/>
          <w:szCs w:val="22"/>
        </w:rPr>
        <w:t>(</w:t>
      </w:r>
      <w:r>
        <w:rPr>
          <w:rFonts w:ascii="Tahoma" w:eastAsia="Tahoma" w:hAnsi="Tahoma" w:cs="Tahoma"/>
          <w:sz w:val="22"/>
          <w:szCs w:val="22"/>
        </w:rPr>
        <w:t>SSM</w:t>
      </w:r>
      <w:r w:rsidR="00C42968">
        <w:rPr>
          <w:rFonts w:ascii="Tahoma" w:eastAsia="Tahoma" w:hAnsi="Tahoma" w:cs="Tahoma"/>
          <w:sz w:val="22"/>
          <w:szCs w:val="22"/>
        </w:rPr>
        <w:t>) pihak</w:t>
      </w:r>
      <w:r>
        <w:rPr>
          <w:rFonts w:ascii="Tahoma" w:eastAsia="Tahoma" w:hAnsi="Tahoma" w:cs="Tahoma"/>
          <w:sz w:val="22"/>
          <w:szCs w:val="22"/>
        </w:rPr>
        <w:t xml:space="preserve"> syarikat untuk perhatian pihak </w:t>
      </w:r>
      <w:r w:rsidR="00C42968">
        <w:rPr>
          <w:rFonts w:ascii="Tahoma" w:eastAsia="Tahoma" w:hAnsi="Tahoma" w:cs="Tahoma"/>
          <w:sz w:val="22"/>
          <w:szCs w:val="22"/>
        </w:rPr>
        <w:t>Tuan</w:t>
      </w:r>
    </w:p>
    <w:p w14:paraId="4C3E6787" w14:textId="77777777" w:rsidR="00512E1F" w:rsidRDefault="00512E1F">
      <w:pPr>
        <w:ind w:left="0" w:right="378" w:hanging="2"/>
        <w:jc w:val="both"/>
        <w:rPr>
          <w:rFonts w:ascii="Tahoma" w:eastAsia="Tahoma" w:hAnsi="Tahoma" w:cs="Tahoma"/>
          <w:sz w:val="22"/>
          <w:szCs w:val="22"/>
        </w:rPr>
      </w:pPr>
    </w:p>
    <w:p w14:paraId="26A68924" w14:textId="77777777" w:rsidR="00512E1F" w:rsidRDefault="00512E1F">
      <w:pPr>
        <w:ind w:left="0" w:hanging="2"/>
        <w:jc w:val="both"/>
        <w:rPr>
          <w:rFonts w:ascii="Tahoma" w:eastAsia="Tahoma" w:hAnsi="Tahoma" w:cs="Tahoma"/>
          <w:sz w:val="22"/>
          <w:szCs w:val="22"/>
        </w:rPr>
      </w:pPr>
    </w:p>
    <w:p w14:paraId="5DE7E5CB" w14:textId="77777777" w:rsidR="00512E1F" w:rsidRDefault="00000000">
      <w:pPr>
        <w:spacing w:after="240" w:line="240" w:lineRule="auto"/>
        <w:ind w:left="0" w:hanging="2"/>
        <w:jc w:val="both"/>
        <w:rPr>
          <w:rFonts w:ascii="Tahoma" w:eastAsia="Tahoma" w:hAnsi="Tahoma" w:cs="Tahoma"/>
          <w:sz w:val="22"/>
          <w:szCs w:val="22"/>
        </w:rPr>
      </w:pPr>
      <w:r>
        <w:rPr>
          <w:rFonts w:ascii="Tahoma" w:eastAsia="Tahoma" w:hAnsi="Tahoma" w:cs="Tahoma"/>
          <w:sz w:val="22"/>
          <w:szCs w:val="22"/>
        </w:rPr>
        <w:t>Sekian, terima kasih.</w:t>
      </w:r>
    </w:p>
    <w:p w14:paraId="24679409" w14:textId="77777777" w:rsidR="00512E1F" w:rsidRDefault="00512E1F">
      <w:pPr>
        <w:spacing w:after="240" w:line="240" w:lineRule="auto"/>
        <w:ind w:left="0" w:hanging="2"/>
        <w:jc w:val="both"/>
        <w:rPr>
          <w:rFonts w:ascii="Tahoma" w:eastAsia="Tahoma" w:hAnsi="Tahoma" w:cs="Tahoma"/>
          <w:sz w:val="22"/>
          <w:szCs w:val="22"/>
        </w:rPr>
      </w:pPr>
    </w:p>
    <w:p w14:paraId="34A6D757"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Yang benar,</w:t>
      </w:r>
      <w:r>
        <w:rPr>
          <w:rFonts w:ascii="Tahoma" w:eastAsia="Tahoma" w:hAnsi="Tahoma" w:cs="Tahoma"/>
          <w:sz w:val="22"/>
          <w:szCs w:val="22"/>
        </w:rPr>
        <w:br/>
      </w:r>
      <w:r>
        <w:rPr>
          <w:rFonts w:ascii="Tahoma" w:eastAsia="Tahoma" w:hAnsi="Tahoma" w:cs="Tahoma"/>
          <w:sz w:val="22"/>
          <w:szCs w:val="22"/>
        </w:rPr>
        <w:br/>
      </w:r>
    </w:p>
    <w:p w14:paraId="7F9FF5AD"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w:t>
      </w:r>
    </w:p>
    <w:p w14:paraId="36A0DC38"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(Tandatangan Pihak Luar)</w:t>
      </w:r>
    </w:p>
    <w:p w14:paraId="542D1940" w14:textId="77777777" w:rsidR="00512E1F" w:rsidRDefault="00000000">
      <w:pPr>
        <w:ind w:left="0" w:hanging="2"/>
        <w:rPr>
          <w:rFonts w:ascii="Tahoma" w:eastAsia="Tahoma" w:hAnsi="Tahoma" w:cs="Tahoma"/>
          <w:sz w:val="22"/>
          <w:szCs w:val="22"/>
        </w:rPr>
      </w:pPr>
      <w:r>
        <w:rPr>
          <w:rFonts w:ascii="Tahoma" w:eastAsia="Tahoma" w:hAnsi="Tahoma" w:cs="Tahoma"/>
          <w:sz w:val="22"/>
          <w:szCs w:val="22"/>
        </w:rPr>
        <w:t>(Nama Penandatangan Pihak yang diberi kuasa oleh Pihak Luar)</w:t>
      </w:r>
    </w:p>
    <w:p w14:paraId="612E7BF9" w14:textId="77777777" w:rsidR="00512E1F" w:rsidRDefault="00000000">
      <w:pPr>
        <w:ind w:left="0" w:hanging="2"/>
        <w:rPr>
          <w:rFonts w:ascii="Tahoma" w:eastAsia="Tahoma" w:hAnsi="Tahoma" w:cs="Tahoma"/>
          <w:sz w:val="22"/>
          <w:szCs w:val="22"/>
        </w:rPr>
        <w:sectPr w:rsidR="00512E1F">
          <w:pgSz w:w="12240" w:h="15840"/>
          <w:pgMar w:top="1530" w:right="990" w:bottom="450" w:left="1800" w:header="720" w:footer="720" w:gutter="0"/>
          <w:pgNumType w:start="1"/>
          <w:cols w:space="720"/>
        </w:sectPr>
      </w:pPr>
      <w:r>
        <w:rPr>
          <w:rFonts w:ascii="Tahoma" w:eastAsia="Tahoma" w:hAnsi="Tahoma" w:cs="Tahoma"/>
          <w:sz w:val="22"/>
          <w:szCs w:val="22"/>
        </w:rPr>
        <w:t>(Jawatan</w:t>
      </w:r>
    </w:p>
    <w:p w14:paraId="4F56E37C" w14:textId="77777777" w:rsidR="00512E1F" w:rsidRDefault="00512E1F">
      <w:pPr>
        <w:ind w:left="0" w:hanging="2"/>
      </w:pPr>
    </w:p>
    <w:p w14:paraId="5361F8B1" w14:textId="77777777" w:rsidR="00512E1F" w:rsidRDefault="00512E1F">
      <w:pPr>
        <w:ind w:left="0" w:hanging="2"/>
      </w:pPr>
    </w:p>
    <w:p w14:paraId="26D175AA" w14:textId="77777777" w:rsidR="00512E1F" w:rsidRDefault="00512E1F">
      <w:pPr>
        <w:spacing w:line="276" w:lineRule="auto"/>
        <w:ind w:left="0" w:right="378" w:hanging="2"/>
        <w:jc w:val="right"/>
        <w:rPr>
          <w:rFonts w:ascii="Tahoma" w:eastAsia="Tahoma" w:hAnsi="Tahoma" w:cs="Tahoma"/>
          <w:sz w:val="22"/>
          <w:szCs w:val="22"/>
        </w:rPr>
      </w:pPr>
    </w:p>
    <w:p w14:paraId="4C9BB3ED" w14:textId="77777777" w:rsidR="00512E1F" w:rsidRDefault="00000000">
      <w:pPr>
        <w:spacing w:after="200" w:line="276" w:lineRule="auto"/>
        <w:ind w:left="0" w:hanging="2"/>
        <w:jc w:val="center"/>
        <w:rPr>
          <w:rFonts w:ascii="Tahoma" w:eastAsia="Tahoma" w:hAnsi="Tahoma" w:cs="Tahoma"/>
          <w:sz w:val="22"/>
          <w:szCs w:val="22"/>
        </w:rPr>
      </w:pPr>
      <w:r>
        <w:rPr>
          <w:rFonts w:ascii="Tahoma" w:eastAsia="Tahoma" w:hAnsi="Tahoma" w:cs="Tahoma"/>
          <w:b/>
          <w:sz w:val="22"/>
          <w:szCs w:val="22"/>
        </w:rPr>
        <w:t>SURAT SETUJU TERIMA SUMBANGAN TUNAI</w:t>
      </w:r>
    </w:p>
    <w:p w14:paraId="0C527BA5" w14:textId="77777777" w:rsidR="00512E1F" w:rsidRDefault="00512E1F">
      <w:pPr>
        <w:spacing w:after="200" w:line="276" w:lineRule="auto"/>
        <w:ind w:left="0" w:hanging="2"/>
        <w:jc w:val="center"/>
        <w:rPr>
          <w:rFonts w:ascii="Tahoma" w:eastAsia="Tahoma" w:hAnsi="Tahoma" w:cs="Tahoma"/>
          <w:sz w:val="22"/>
          <w:szCs w:val="22"/>
        </w:rPr>
      </w:pPr>
    </w:p>
    <w:p w14:paraId="535E15AC" w14:textId="77777777" w:rsidR="00512E1F" w:rsidRDefault="00000000">
      <w:pPr>
        <w:spacing w:line="276" w:lineRule="auto"/>
        <w:ind w:left="0" w:hanging="2"/>
        <w:rPr>
          <w:rFonts w:ascii="Tahoma" w:eastAsia="Tahoma" w:hAnsi="Tahoma" w:cs="Tahoma"/>
          <w:sz w:val="22"/>
          <w:szCs w:val="22"/>
        </w:rPr>
      </w:pPr>
      <w:r>
        <w:rPr>
          <w:rFonts w:ascii="Tahoma" w:eastAsia="Tahoma" w:hAnsi="Tahoma" w:cs="Tahoma"/>
          <w:sz w:val="22"/>
          <w:szCs w:val="22"/>
        </w:rPr>
        <w:t>Nama Pihak Luar</w:t>
      </w:r>
    </w:p>
    <w:p w14:paraId="5B72522E" w14:textId="77777777" w:rsidR="00512E1F" w:rsidRDefault="00000000">
      <w:pPr>
        <w:spacing w:line="276" w:lineRule="auto"/>
        <w:ind w:left="0" w:hanging="2"/>
        <w:rPr>
          <w:rFonts w:ascii="Tahoma" w:eastAsia="Tahoma" w:hAnsi="Tahoma" w:cs="Tahoma"/>
          <w:sz w:val="22"/>
          <w:szCs w:val="22"/>
        </w:rPr>
      </w:pPr>
      <w:r>
        <w:rPr>
          <w:rFonts w:ascii="Tahoma" w:eastAsia="Tahoma" w:hAnsi="Tahoma" w:cs="Tahoma"/>
          <w:sz w:val="22"/>
          <w:szCs w:val="22"/>
        </w:rPr>
        <w:t>Alamat Pihak Luar</w:t>
      </w:r>
    </w:p>
    <w:p w14:paraId="4BC7A1BA" w14:textId="77777777" w:rsidR="00512E1F" w:rsidRDefault="00512E1F">
      <w:pPr>
        <w:spacing w:line="276" w:lineRule="auto"/>
        <w:ind w:left="0" w:hanging="2"/>
        <w:rPr>
          <w:rFonts w:ascii="Tahoma" w:eastAsia="Tahoma" w:hAnsi="Tahoma" w:cs="Tahoma"/>
          <w:sz w:val="22"/>
          <w:szCs w:val="22"/>
        </w:rPr>
      </w:pPr>
    </w:p>
    <w:p w14:paraId="44942F71" w14:textId="079F54ED" w:rsidR="00512E1F" w:rsidRDefault="00000000">
      <w:pPr>
        <w:tabs>
          <w:tab w:val="left" w:pos="1170"/>
          <w:tab w:val="left" w:pos="1440"/>
        </w:tabs>
        <w:spacing w:line="276" w:lineRule="auto"/>
        <w:ind w:left="0" w:hanging="2"/>
        <w:jc w:val="both"/>
        <w:rPr>
          <w:rFonts w:ascii="Tahoma" w:eastAsia="Tahoma" w:hAnsi="Tahoma" w:cs="Tahoma"/>
          <w:sz w:val="22"/>
          <w:szCs w:val="22"/>
        </w:rPr>
      </w:pPr>
      <w:r>
        <w:rPr>
          <w:rFonts w:ascii="Tahoma" w:eastAsia="Tahoma" w:hAnsi="Tahoma" w:cs="Tahoma"/>
          <w:sz w:val="22"/>
          <w:szCs w:val="22"/>
        </w:rPr>
        <w:t>YBhg. Tuan / Puan,</w:t>
      </w:r>
    </w:p>
    <w:p w14:paraId="03ECD7D9" w14:textId="77777777" w:rsidR="00512E1F" w:rsidRDefault="00512E1F">
      <w:pPr>
        <w:tabs>
          <w:tab w:val="left" w:pos="1170"/>
          <w:tab w:val="left" w:pos="1440"/>
        </w:tabs>
        <w:spacing w:line="276" w:lineRule="auto"/>
        <w:ind w:left="0" w:hanging="2"/>
        <w:jc w:val="both"/>
        <w:rPr>
          <w:rFonts w:ascii="Tahoma" w:eastAsia="Tahoma" w:hAnsi="Tahoma" w:cs="Tahoma"/>
          <w:sz w:val="22"/>
          <w:szCs w:val="22"/>
          <w:u w:val="single"/>
        </w:rPr>
      </w:pPr>
    </w:p>
    <w:p w14:paraId="3021527C" w14:textId="77777777" w:rsidR="00512E1F" w:rsidRDefault="00000000">
      <w:pPr>
        <w:tabs>
          <w:tab w:val="left" w:pos="8115"/>
        </w:tabs>
        <w:ind w:left="0" w:hanging="2"/>
        <w:jc w:val="both"/>
        <w:rPr>
          <w:rFonts w:ascii="Tahoma" w:eastAsia="Tahoma" w:hAnsi="Tahoma" w:cs="Tahoma"/>
          <w:sz w:val="22"/>
          <w:szCs w:val="22"/>
          <w:u w:val="single"/>
        </w:rPr>
      </w:pPr>
      <w:r>
        <w:rPr>
          <w:rFonts w:ascii="Tahoma" w:eastAsia="Tahoma" w:hAnsi="Tahoma" w:cs="Tahoma"/>
          <w:b/>
          <w:sz w:val="22"/>
          <w:szCs w:val="22"/>
          <w:u w:val="single"/>
        </w:rPr>
        <w:t>PENERIMAAN TAWARAN SUMBANGAN TUNAI</w:t>
      </w:r>
    </w:p>
    <w:p w14:paraId="096630CC" w14:textId="77777777" w:rsidR="00512E1F" w:rsidRDefault="00512E1F">
      <w:pPr>
        <w:tabs>
          <w:tab w:val="left" w:pos="8115"/>
        </w:tabs>
        <w:ind w:left="0" w:hanging="2"/>
        <w:jc w:val="both"/>
        <w:rPr>
          <w:rFonts w:ascii="Tahoma" w:eastAsia="Tahoma" w:hAnsi="Tahoma" w:cs="Tahoma"/>
          <w:sz w:val="22"/>
          <w:szCs w:val="22"/>
        </w:rPr>
      </w:pPr>
    </w:p>
    <w:p w14:paraId="306ABC1B" w14:textId="77777777" w:rsidR="00512E1F" w:rsidRDefault="00000000">
      <w:pPr>
        <w:tabs>
          <w:tab w:val="left" w:pos="8115"/>
        </w:tabs>
        <w:ind w:left="0" w:right="378" w:hanging="2"/>
        <w:jc w:val="both"/>
        <w:rPr>
          <w:rFonts w:ascii="Tahoma" w:eastAsia="Tahoma" w:hAnsi="Tahoma" w:cs="Tahoma"/>
          <w:sz w:val="22"/>
          <w:szCs w:val="22"/>
        </w:rPr>
      </w:pPr>
      <w:r>
        <w:rPr>
          <w:rFonts w:ascii="Tahoma" w:eastAsia="Tahoma" w:hAnsi="Tahoma" w:cs="Tahoma"/>
          <w:sz w:val="22"/>
          <w:szCs w:val="22"/>
        </w:rPr>
        <w:t xml:space="preserve">Dengan ini disahkan bahawa yang bertandatangan di bawah ini mengakui penerimaan Surat ini bagi pihak UPM dan bersetuju menerima tawaran sumbangan tunai kepada Pusat Pengurusan Penyelidikan (RMC) daripada  ……… (Nama Pihak Luar) berjumlah </w:t>
      </w:r>
      <w:r>
        <w:rPr>
          <w:rFonts w:ascii="Tahoma" w:eastAsia="Tahoma" w:hAnsi="Tahoma" w:cs="Tahoma"/>
          <w:b/>
          <w:sz w:val="22"/>
          <w:szCs w:val="22"/>
        </w:rPr>
        <w:t xml:space="preserve">RM.................. (Ringgit Malaysia .............................. Sahaja) </w:t>
      </w:r>
      <w:r>
        <w:rPr>
          <w:rFonts w:ascii="Tahoma" w:eastAsia="Tahoma" w:hAnsi="Tahoma" w:cs="Tahoma"/>
          <w:sz w:val="22"/>
          <w:szCs w:val="22"/>
        </w:rPr>
        <w:t xml:space="preserve">yang dinyatakan di dalam Surat......………(Nama Pihak Luar) [No. Rujukan:.......................] bertarikh ................................... </w:t>
      </w:r>
    </w:p>
    <w:p w14:paraId="09BF21EB" w14:textId="77777777" w:rsidR="00512E1F" w:rsidRDefault="00512E1F">
      <w:pPr>
        <w:tabs>
          <w:tab w:val="left" w:pos="8115"/>
        </w:tabs>
        <w:ind w:left="0" w:right="378" w:hanging="2"/>
        <w:jc w:val="both"/>
        <w:rPr>
          <w:rFonts w:ascii="Tahoma" w:eastAsia="Tahoma" w:hAnsi="Tahoma" w:cs="Tahoma"/>
          <w:sz w:val="22"/>
          <w:szCs w:val="22"/>
        </w:rPr>
      </w:pPr>
    </w:p>
    <w:p w14:paraId="0484DA24" w14:textId="77777777" w:rsidR="00512E1F" w:rsidRDefault="00512E1F">
      <w:pPr>
        <w:tabs>
          <w:tab w:val="left" w:pos="8115"/>
        </w:tabs>
        <w:ind w:left="0" w:right="378" w:hanging="2"/>
        <w:jc w:val="both"/>
        <w:rPr>
          <w:rFonts w:ascii="Tahoma" w:eastAsia="Tahoma" w:hAnsi="Tahoma" w:cs="Tahoma"/>
          <w:sz w:val="22"/>
          <w:szCs w:val="22"/>
        </w:rPr>
      </w:pPr>
    </w:p>
    <w:p w14:paraId="77B1392B" w14:textId="77777777" w:rsidR="00512E1F" w:rsidRDefault="00000000">
      <w:pPr>
        <w:tabs>
          <w:tab w:val="left" w:pos="8115"/>
        </w:tabs>
        <w:ind w:left="0" w:right="378" w:hanging="2"/>
        <w:jc w:val="both"/>
        <w:rPr>
          <w:rFonts w:ascii="Tahoma" w:eastAsia="Tahoma" w:hAnsi="Tahoma" w:cs="Tahoma"/>
          <w:sz w:val="22"/>
          <w:szCs w:val="22"/>
        </w:rPr>
      </w:pPr>
      <w:r>
        <w:rPr>
          <w:rFonts w:ascii="Tahoma" w:eastAsia="Tahoma" w:hAnsi="Tahoma" w:cs="Tahoma"/>
          <w:sz w:val="22"/>
          <w:szCs w:val="22"/>
        </w:rPr>
        <w:t xml:space="preserve">.................................................................                    </w:t>
      </w:r>
    </w:p>
    <w:p w14:paraId="64EB1942" w14:textId="77777777" w:rsidR="00512E1F" w:rsidRDefault="00000000">
      <w:pPr>
        <w:spacing w:line="312" w:lineRule="auto"/>
        <w:ind w:left="0" w:hanging="2"/>
        <w:jc w:val="both"/>
        <w:rPr>
          <w:rFonts w:ascii="Tahoma" w:eastAsia="Tahoma" w:hAnsi="Tahoma" w:cs="Tahoma"/>
          <w:sz w:val="22"/>
          <w:szCs w:val="22"/>
        </w:rPr>
      </w:pPr>
      <w:r>
        <w:rPr>
          <w:rFonts w:ascii="Tahoma" w:eastAsia="Tahoma" w:hAnsi="Tahoma" w:cs="Tahoma"/>
          <w:sz w:val="22"/>
          <w:szCs w:val="22"/>
        </w:rPr>
        <w:t xml:space="preserve">Bagi pihak </w:t>
      </w:r>
      <w:r>
        <w:rPr>
          <w:rFonts w:ascii="Tahoma" w:eastAsia="Tahoma" w:hAnsi="Tahoma" w:cs="Tahoma"/>
          <w:b/>
          <w:sz w:val="22"/>
          <w:szCs w:val="22"/>
        </w:rPr>
        <w:t>UNIVERSITI PUTRA MALAYSIA</w:t>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2A34F5E2" w14:textId="77777777" w:rsidR="00512E1F" w:rsidRDefault="00000000">
      <w:pPr>
        <w:tabs>
          <w:tab w:val="left" w:pos="993"/>
        </w:tabs>
        <w:ind w:left="0" w:hanging="2"/>
        <w:rPr>
          <w:rFonts w:ascii="Tahoma" w:eastAsia="Tahoma" w:hAnsi="Tahoma" w:cs="Tahoma"/>
          <w:sz w:val="22"/>
          <w:szCs w:val="22"/>
        </w:rPr>
      </w:pPr>
      <w:r>
        <w:rPr>
          <w:rFonts w:ascii="Tahoma" w:eastAsia="Tahoma" w:hAnsi="Tahoma" w:cs="Tahoma"/>
          <w:sz w:val="22"/>
          <w:szCs w:val="22"/>
        </w:rPr>
        <w:t>Nama</w:t>
      </w:r>
      <w:r>
        <w:rPr>
          <w:rFonts w:ascii="Tahoma" w:eastAsia="Tahoma" w:hAnsi="Tahoma" w:cs="Tahoma"/>
          <w:sz w:val="22"/>
          <w:szCs w:val="22"/>
        </w:rPr>
        <w:tab/>
        <w:t>:</w:t>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4CC9B113" w14:textId="77777777" w:rsidR="00512E1F" w:rsidRDefault="00000000">
      <w:pPr>
        <w:tabs>
          <w:tab w:val="left" w:pos="993"/>
        </w:tabs>
        <w:ind w:left="0" w:hanging="2"/>
        <w:rPr>
          <w:rFonts w:ascii="Tahoma" w:eastAsia="Tahoma" w:hAnsi="Tahoma" w:cs="Tahoma"/>
          <w:sz w:val="22"/>
          <w:szCs w:val="22"/>
        </w:rPr>
      </w:pPr>
      <w:r>
        <w:rPr>
          <w:rFonts w:ascii="Tahoma" w:eastAsia="Tahoma" w:hAnsi="Tahoma" w:cs="Tahoma"/>
          <w:sz w:val="22"/>
          <w:szCs w:val="22"/>
        </w:rPr>
        <w:t>No. K/P</w:t>
      </w:r>
      <w:r>
        <w:rPr>
          <w:rFonts w:ascii="Tahoma" w:eastAsia="Tahoma" w:hAnsi="Tahoma" w:cs="Tahoma"/>
          <w:sz w:val="22"/>
          <w:szCs w:val="22"/>
        </w:rPr>
        <w:tab/>
        <w:t>:</w:t>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709AF4CD" w14:textId="77777777" w:rsidR="00512E1F" w:rsidRDefault="00000000">
      <w:pPr>
        <w:tabs>
          <w:tab w:val="left" w:pos="993"/>
        </w:tabs>
        <w:ind w:left="0" w:hanging="2"/>
        <w:rPr>
          <w:rFonts w:ascii="Tahoma" w:eastAsia="Tahoma" w:hAnsi="Tahoma" w:cs="Tahoma"/>
          <w:sz w:val="22"/>
          <w:szCs w:val="22"/>
        </w:rPr>
      </w:pPr>
      <w:r>
        <w:rPr>
          <w:rFonts w:ascii="Tahoma" w:eastAsia="Tahoma" w:hAnsi="Tahoma" w:cs="Tahoma"/>
          <w:sz w:val="22"/>
          <w:szCs w:val="22"/>
        </w:rPr>
        <w:t>Jawatan</w:t>
      </w:r>
      <w:r>
        <w:rPr>
          <w:rFonts w:ascii="Tahoma" w:eastAsia="Tahoma" w:hAnsi="Tahoma" w:cs="Tahoma"/>
          <w:sz w:val="22"/>
          <w:szCs w:val="22"/>
        </w:rPr>
        <w:tab/>
        <w:t>: (TNCPI)</w:t>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03AE4095" w14:textId="77777777" w:rsidR="00512E1F" w:rsidRDefault="00000000">
      <w:pPr>
        <w:tabs>
          <w:tab w:val="left" w:pos="993"/>
        </w:tabs>
        <w:ind w:left="0" w:hanging="2"/>
        <w:rPr>
          <w:rFonts w:ascii="Tahoma" w:eastAsia="Tahoma" w:hAnsi="Tahoma" w:cs="Tahoma"/>
          <w:sz w:val="22"/>
          <w:szCs w:val="22"/>
        </w:rPr>
      </w:pPr>
      <w:r>
        <w:rPr>
          <w:rFonts w:ascii="Tahoma" w:eastAsia="Tahoma" w:hAnsi="Tahoma" w:cs="Tahoma"/>
          <w:sz w:val="22"/>
          <w:szCs w:val="22"/>
        </w:rPr>
        <w:t>Tarikh</w:t>
      </w:r>
      <w:r>
        <w:rPr>
          <w:rFonts w:ascii="Tahoma" w:eastAsia="Tahoma" w:hAnsi="Tahoma" w:cs="Tahoma"/>
          <w:sz w:val="22"/>
          <w:szCs w:val="22"/>
        </w:rPr>
        <w:tab/>
        <w:t>:</w:t>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4EF03B04"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7114ECB4"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tbl>
      <w:tblPr>
        <w:tblStyle w:val="a0"/>
        <w:tblW w:w="9666" w:type="dxa"/>
        <w:tblInd w:w="-108" w:type="dxa"/>
        <w:tblLayout w:type="fixed"/>
        <w:tblLook w:val="0000" w:firstRow="0" w:lastRow="0" w:firstColumn="0" w:lastColumn="0" w:noHBand="0" w:noVBand="0"/>
      </w:tblPr>
      <w:tblGrid>
        <w:gridCol w:w="5495"/>
        <w:gridCol w:w="4171"/>
      </w:tblGrid>
      <w:tr w:rsidR="00512E1F" w14:paraId="12291E53" w14:textId="77777777">
        <w:trPr>
          <w:trHeight w:val="1183"/>
        </w:trPr>
        <w:tc>
          <w:tcPr>
            <w:tcW w:w="5495" w:type="dxa"/>
          </w:tcPr>
          <w:p w14:paraId="4AC9B6F1"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w:t>
            </w:r>
          </w:p>
          <w:p w14:paraId="377C17A3" w14:textId="77777777" w:rsidR="00512E1F" w:rsidRDefault="00000000">
            <w:pPr>
              <w:spacing w:line="312" w:lineRule="auto"/>
              <w:ind w:left="0" w:hanging="2"/>
              <w:jc w:val="both"/>
              <w:rPr>
                <w:rFonts w:ascii="Tahoma" w:eastAsia="Tahoma" w:hAnsi="Tahoma" w:cs="Tahoma"/>
                <w:sz w:val="22"/>
                <w:szCs w:val="22"/>
              </w:rPr>
            </w:pPr>
            <w:r>
              <w:rPr>
                <w:rFonts w:ascii="Tahoma" w:eastAsia="Tahoma" w:hAnsi="Tahoma" w:cs="Tahoma"/>
                <w:sz w:val="22"/>
                <w:szCs w:val="22"/>
              </w:rPr>
              <w:t>(Saksi:Pengarah Pusat Pengurusan Penyelidikan UPM)</w:t>
            </w:r>
          </w:p>
          <w:p w14:paraId="2EA3AB1F" w14:textId="77777777" w:rsidR="00512E1F" w:rsidRDefault="00000000">
            <w:pPr>
              <w:tabs>
                <w:tab w:val="left" w:pos="993"/>
              </w:tabs>
              <w:spacing w:line="312" w:lineRule="auto"/>
              <w:ind w:left="0" w:hanging="2"/>
              <w:jc w:val="both"/>
              <w:rPr>
                <w:rFonts w:ascii="Tahoma" w:eastAsia="Tahoma" w:hAnsi="Tahoma" w:cs="Tahoma"/>
                <w:sz w:val="22"/>
                <w:szCs w:val="22"/>
              </w:rPr>
            </w:pPr>
            <w:r>
              <w:rPr>
                <w:rFonts w:ascii="Tahoma" w:eastAsia="Tahoma" w:hAnsi="Tahoma" w:cs="Tahoma"/>
                <w:sz w:val="22"/>
                <w:szCs w:val="22"/>
              </w:rPr>
              <w:t>Nama    :</w:t>
            </w:r>
          </w:p>
          <w:p w14:paraId="57E8951C" w14:textId="77777777" w:rsidR="00512E1F" w:rsidRDefault="00000000">
            <w:pPr>
              <w:tabs>
                <w:tab w:val="left" w:pos="993"/>
              </w:tabs>
              <w:spacing w:line="312" w:lineRule="auto"/>
              <w:ind w:left="0" w:hanging="2"/>
              <w:jc w:val="both"/>
              <w:rPr>
                <w:rFonts w:ascii="Tahoma" w:eastAsia="Tahoma" w:hAnsi="Tahoma" w:cs="Tahoma"/>
                <w:sz w:val="22"/>
                <w:szCs w:val="22"/>
              </w:rPr>
            </w:pPr>
            <w:r>
              <w:rPr>
                <w:rFonts w:ascii="Tahoma" w:eastAsia="Tahoma" w:hAnsi="Tahoma" w:cs="Tahoma"/>
                <w:sz w:val="22"/>
                <w:szCs w:val="22"/>
              </w:rPr>
              <w:t>No. K/P  :</w:t>
            </w:r>
          </w:p>
          <w:p w14:paraId="10AD2CA4" w14:textId="77777777" w:rsidR="00512E1F" w:rsidRDefault="00000000">
            <w:pPr>
              <w:tabs>
                <w:tab w:val="left" w:pos="993"/>
              </w:tabs>
              <w:ind w:left="0" w:right="945" w:hanging="2"/>
              <w:rPr>
                <w:rFonts w:ascii="Tahoma" w:eastAsia="Tahoma" w:hAnsi="Tahoma" w:cs="Tahoma"/>
                <w:sz w:val="22"/>
                <w:szCs w:val="22"/>
              </w:rPr>
            </w:pPr>
            <w:r>
              <w:rPr>
                <w:rFonts w:ascii="Tahoma" w:eastAsia="Tahoma" w:hAnsi="Tahoma" w:cs="Tahoma"/>
                <w:sz w:val="22"/>
                <w:szCs w:val="22"/>
              </w:rPr>
              <w:t>Jawatan : (PENGARAH RMC)</w:t>
            </w:r>
          </w:p>
          <w:p w14:paraId="5E963E68" w14:textId="77777777" w:rsidR="00512E1F" w:rsidRDefault="00000000">
            <w:pPr>
              <w:tabs>
                <w:tab w:val="left" w:pos="993"/>
              </w:tabs>
              <w:ind w:left="0" w:right="945" w:hanging="2"/>
              <w:rPr>
                <w:rFonts w:ascii="Tahoma" w:eastAsia="Tahoma" w:hAnsi="Tahoma" w:cs="Tahoma"/>
                <w:sz w:val="22"/>
                <w:szCs w:val="22"/>
              </w:rPr>
            </w:pPr>
            <w:r>
              <w:rPr>
                <w:rFonts w:ascii="Tahoma" w:eastAsia="Tahoma" w:hAnsi="Tahoma" w:cs="Tahoma"/>
                <w:sz w:val="22"/>
                <w:szCs w:val="22"/>
              </w:rPr>
              <w:t>Tarikh    :</w:t>
            </w:r>
          </w:p>
        </w:tc>
        <w:tc>
          <w:tcPr>
            <w:tcW w:w="4171" w:type="dxa"/>
          </w:tcPr>
          <w:p w14:paraId="44E509C7"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w:t>
            </w:r>
          </w:p>
          <w:p w14:paraId="21B4E3A6"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(Saksi: Ketua Unit Pendanaan)</w:t>
            </w:r>
          </w:p>
          <w:p w14:paraId="338E0E4E"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Nama</w:t>
            </w:r>
            <w:r>
              <w:rPr>
                <w:rFonts w:ascii="Tahoma" w:eastAsia="Tahoma" w:hAnsi="Tahoma" w:cs="Tahoma"/>
                <w:sz w:val="22"/>
                <w:szCs w:val="22"/>
              </w:rPr>
              <w:tab/>
              <w:t xml:space="preserve">  :</w:t>
            </w:r>
          </w:p>
          <w:p w14:paraId="6BC7863F"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No. K/P  :</w:t>
            </w:r>
          </w:p>
          <w:p w14:paraId="60761CC4"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Jawatan :</w:t>
            </w:r>
          </w:p>
          <w:p w14:paraId="2E3A6B0A" w14:textId="77777777" w:rsidR="00512E1F" w:rsidRDefault="00000000">
            <w:pPr>
              <w:ind w:left="0" w:right="945" w:hanging="2"/>
              <w:rPr>
                <w:rFonts w:ascii="Tahoma" w:eastAsia="Tahoma" w:hAnsi="Tahoma" w:cs="Tahoma"/>
                <w:sz w:val="22"/>
                <w:szCs w:val="22"/>
              </w:rPr>
            </w:pPr>
            <w:r>
              <w:rPr>
                <w:rFonts w:ascii="Tahoma" w:eastAsia="Tahoma" w:hAnsi="Tahoma" w:cs="Tahoma"/>
                <w:sz w:val="22"/>
                <w:szCs w:val="22"/>
              </w:rPr>
              <w:t>Tarikh    :</w:t>
            </w:r>
          </w:p>
        </w:tc>
      </w:tr>
    </w:tbl>
    <w:p w14:paraId="4E7D18C3" w14:textId="77777777" w:rsidR="00512E1F" w:rsidRDefault="00000000">
      <w:pPr>
        <w:ind w:left="0" w:right="945" w:hanging="2"/>
        <w:rPr>
          <w:rFonts w:ascii="Arial" w:eastAsia="Arial" w:hAnsi="Arial" w:cs="Arial"/>
        </w:rPr>
      </w:pP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r>
        <w:rPr>
          <w:rFonts w:ascii="Tahoma" w:eastAsia="Tahoma" w:hAnsi="Tahoma" w:cs="Tahoma"/>
          <w:sz w:val="22"/>
          <w:szCs w:val="22"/>
        </w:rPr>
        <w:tab/>
      </w:r>
    </w:p>
    <w:p w14:paraId="302BDD0A" w14:textId="77777777" w:rsidR="00512E1F" w:rsidRDefault="00512E1F">
      <w:pPr>
        <w:ind w:left="0" w:hanging="2"/>
        <w:rPr>
          <w:rFonts w:ascii="Arial" w:eastAsia="Arial" w:hAnsi="Arial" w:cs="Arial"/>
        </w:rPr>
      </w:pPr>
    </w:p>
    <w:p w14:paraId="1DCB8733" w14:textId="77777777" w:rsidR="00512E1F" w:rsidRDefault="00512E1F">
      <w:pPr>
        <w:ind w:left="0" w:hanging="2"/>
      </w:pPr>
    </w:p>
    <w:sectPr w:rsidR="00512E1F">
      <w:pgSz w:w="12240" w:h="15840"/>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1" w:fontKey="{F4260FF9-EF92-4E9F-A7FA-7E1A4E3F498F}"/>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CFCA6045-8C3C-460C-BE54-11F598D9C89F}"/>
  </w:font>
  <w:font w:name="Tahoma">
    <w:panose1 w:val="020B0604030504040204"/>
    <w:charset w:val="00"/>
    <w:family w:val="swiss"/>
    <w:pitch w:val="variable"/>
    <w:sig w:usb0="E1002EFF" w:usb1="C000605B" w:usb2="00000029" w:usb3="00000000" w:csb0="000101FF" w:csb1="00000000"/>
    <w:embedRegular r:id="rId3" w:fontKey="{E047EEA9-5ED7-4C53-9E3A-D38FD531ED49}"/>
    <w:embedBold r:id="rId4" w:fontKey="{C6111BBD-B690-4C42-B531-33C30A6059F9}"/>
  </w:font>
  <w:font w:name="Aptos">
    <w:charset w:val="00"/>
    <w:family w:val="swiss"/>
    <w:pitch w:val="variable"/>
    <w:sig w:usb0="20000287" w:usb1="00000003" w:usb2="00000000" w:usb3="00000000" w:csb0="0000019F" w:csb1="00000000"/>
    <w:embedRegular r:id="rId5" w:fontKey="{399A18A3-38AA-41BD-8763-0451AFBB9DF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2E1F"/>
    <w:rsid w:val="0036608A"/>
    <w:rsid w:val="00512E1F"/>
    <w:rsid w:val="00C42968"/>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EE628"/>
  <w15:docId w15:val="{CCD86854-0E8D-40A3-B33C-830CB81B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MY" w:bidi="ar-SA"/>
      </w:rPr>
    </w:rPrDefault>
    <w:pPrDefault>
      <w:pPr>
        <w:spacing w:line="278" w:lineRule="auto"/>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CA5"/>
    <w:pPr>
      <w:suppressAutoHyphens/>
      <w:spacing w:line="1" w:lineRule="atLeast"/>
      <w:ind w:leftChars="-1" w:left="-1" w:hangingChars="1"/>
      <w:textDirection w:val="btLr"/>
      <w:textAlignment w:val="top"/>
      <w:outlineLvl w:val="0"/>
    </w:pPr>
    <w:rPr>
      <w:position w:val="-1"/>
    </w:rPr>
  </w:style>
  <w:style w:type="paragraph" w:styleId="Heading1">
    <w:name w:val="heading 1"/>
    <w:basedOn w:val="Normal"/>
    <w:next w:val="Normal"/>
    <w:link w:val="Heading1Char"/>
    <w:uiPriority w:val="9"/>
    <w:qFormat/>
    <w:rsid w:val="00B82CA5"/>
    <w:pPr>
      <w:keepNext/>
      <w:keepLines/>
      <w:spacing w:before="360" w:after="8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2C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2C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2C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2C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2C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2C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2C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2C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82C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82C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2C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2C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2C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2C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2C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2C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2C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2CA5"/>
    <w:rPr>
      <w:rFonts w:eastAsiaTheme="majorEastAsia" w:cstheme="majorBidi"/>
      <w:color w:val="272727" w:themeColor="text1" w:themeTint="D8"/>
    </w:rPr>
  </w:style>
  <w:style w:type="character" w:customStyle="1" w:styleId="TitleChar">
    <w:name w:val="Title Char"/>
    <w:basedOn w:val="DefaultParagraphFont"/>
    <w:link w:val="Title"/>
    <w:uiPriority w:val="10"/>
    <w:rsid w:val="00B82C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B82C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2CA5"/>
    <w:pPr>
      <w:spacing w:before="160"/>
      <w:jc w:val="center"/>
    </w:pPr>
    <w:rPr>
      <w:i/>
      <w:iCs/>
      <w:color w:val="404040" w:themeColor="text1" w:themeTint="BF"/>
    </w:rPr>
  </w:style>
  <w:style w:type="character" w:customStyle="1" w:styleId="QuoteChar">
    <w:name w:val="Quote Char"/>
    <w:basedOn w:val="DefaultParagraphFont"/>
    <w:link w:val="Quote"/>
    <w:uiPriority w:val="29"/>
    <w:rsid w:val="00B82CA5"/>
    <w:rPr>
      <w:i/>
      <w:iCs/>
      <w:color w:val="404040" w:themeColor="text1" w:themeTint="BF"/>
    </w:rPr>
  </w:style>
  <w:style w:type="paragraph" w:styleId="ListParagraph">
    <w:name w:val="List Paragraph"/>
    <w:basedOn w:val="Normal"/>
    <w:uiPriority w:val="34"/>
    <w:qFormat/>
    <w:rsid w:val="00B82CA5"/>
    <w:pPr>
      <w:ind w:left="720"/>
      <w:contextualSpacing/>
    </w:pPr>
  </w:style>
  <w:style w:type="character" w:styleId="IntenseEmphasis">
    <w:name w:val="Intense Emphasis"/>
    <w:basedOn w:val="DefaultParagraphFont"/>
    <w:uiPriority w:val="21"/>
    <w:qFormat/>
    <w:rsid w:val="00B82CA5"/>
    <w:rPr>
      <w:i/>
      <w:iCs/>
      <w:color w:val="0F4761" w:themeColor="accent1" w:themeShade="BF"/>
    </w:rPr>
  </w:style>
  <w:style w:type="paragraph" w:styleId="IntenseQuote">
    <w:name w:val="Intense Quote"/>
    <w:basedOn w:val="Normal"/>
    <w:next w:val="Normal"/>
    <w:link w:val="IntenseQuoteChar"/>
    <w:uiPriority w:val="30"/>
    <w:qFormat/>
    <w:rsid w:val="00B82C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2CA5"/>
    <w:rPr>
      <w:i/>
      <w:iCs/>
      <w:color w:val="0F4761" w:themeColor="accent1" w:themeShade="BF"/>
    </w:rPr>
  </w:style>
  <w:style w:type="character" w:styleId="IntenseReference">
    <w:name w:val="Intense Reference"/>
    <w:basedOn w:val="DefaultParagraphFont"/>
    <w:uiPriority w:val="32"/>
    <w:qFormat/>
    <w:rsid w:val="00B82CA5"/>
    <w:rPr>
      <w:b/>
      <w:bCs/>
      <w:smallCaps/>
      <w:color w:val="0F4761" w:themeColor="accent1" w:themeShade="BF"/>
      <w:spacing w:val="5"/>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WSsCk1gRnTPAOQpJwl/7A51ocXQ==">CgMxLjA4AHIhMUhZNFctOFRZOGZXR3NOVjl0UlJ2T083OFlKSU56ZFQ1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334</Words>
  <Characters>1905</Characters>
  <Application>Microsoft Office Word</Application>
  <DocSecurity>0</DocSecurity>
  <Lines>15</Lines>
  <Paragraphs>4</Paragraphs>
  <ScaleCrop>false</ScaleCrop>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FAWWAZ BIN NASHRUDDIN</dc:creator>
  <cp:lastModifiedBy>MUHAMMAD FAWWAZ BIN NASHRUDDIN</cp:lastModifiedBy>
  <cp:revision>3</cp:revision>
  <dcterms:created xsi:type="dcterms:W3CDTF">2024-10-02T04:03:00Z</dcterms:created>
  <dcterms:modified xsi:type="dcterms:W3CDTF">2025-01-23T01:36:00Z</dcterms:modified>
</cp:coreProperties>
</file>